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9DB" w:rsidRDefault="002278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Physics: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5E44BB">
        <w:rPr>
          <w:rFonts w:ascii="Times New Roman" w:eastAsia="Times New Roman" w:hAnsi="Times New Roman" w:cs="Times New Roman"/>
          <w:b/>
          <w:sz w:val="48"/>
          <w:szCs w:val="48"/>
        </w:rPr>
        <w:t>Mr. Hammer</w:t>
      </w:r>
      <w:r w:rsidR="005E44BB">
        <w:rPr>
          <w:rFonts w:ascii="Times New Roman" w:eastAsia="Times New Roman" w:hAnsi="Times New Roman" w:cs="Times New Roman"/>
          <w:sz w:val="24"/>
          <w:szCs w:val="24"/>
        </w:rPr>
        <w:t xml:space="preserve"> (room G190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</w:p>
    <w:p w:rsidR="00BA59DB" w:rsidRDefault="005E44B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Hammerscience.weebly.com</w:t>
      </w:r>
    </w:p>
    <w:p w:rsidR="00BA59DB" w:rsidRDefault="00BA59DB">
      <w:pPr>
        <w:jc w:val="center"/>
        <w:rPr>
          <w:b/>
          <w:i/>
          <w:sz w:val="24"/>
          <w:szCs w:val="24"/>
        </w:rPr>
      </w:pPr>
    </w:p>
    <w:p w:rsidR="00BA59DB" w:rsidRDefault="00227828">
      <w:pPr>
        <w:rPr>
          <w:sz w:val="28"/>
          <w:szCs w:val="28"/>
        </w:rPr>
      </w:pPr>
      <w:r>
        <w:rPr>
          <w:i/>
          <w:sz w:val="28"/>
          <w:szCs w:val="28"/>
        </w:rPr>
        <w:t>Please do the following things, highlighted in bo</w:t>
      </w:r>
      <w:r w:rsidR="005E44BB">
        <w:rPr>
          <w:i/>
          <w:sz w:val="28"/>
          <w:szCs w:val="28"/>
        </w:rPr>
        <w:t>ld, to get ready for the class.</w:t>
      </w:r>
      <w:r>
        <w:rPr>
          <w:i/>
          <w:sz w:val="28"/>
          <w:szCs w:val="28"/>
        </w:rPr>
        <w:t xml:space="preserve"> This is an abbreviated ve</w:t>
      </w:r>
      <w:r w:rsidR="005E44BB">
        <w:rPr>
          <w:i/>
          <w:sz w:val="28"/>
          <w:szCs w:val="28"/>
        </w:rPr>
        <w:t>rsion of the course disclosures: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You must read through the entire disclosure document on the website!  </w:t>
      </w:r>
      <w:r>
        <w:rPr>
          <w:sz w:val="28"/>
          <w:szCs w:val="28"/>
        </w:rPr>
        <w:t xml:space="preserve">There will be a disclosure quiz </w:t>
      </w:r>
      <w:r w:rsidR="005E44BB">
        <w:rPr>
          <w:sz w:val="28"/>
          <w:szCs w:val="28"/>
        </w:rPr>
        <w:t>due by the 2nd day of class, found on the website</w:t>
      </w:r>
      <w:r>
        <w:rPr>
          <w:sz w:val="28"/>
          <w:szCs w:val="28"/>
        </w:rPr>
        <w:t>.</w:t>
      </w:r>
      <w:r w:rsidR="005E44BB">
        <w:rPr>
          <w:sz w:val="28"/>
          <w:szCs w:val="28"/>
        </w:rPr>
        <w:t xml:space="preserve"> It is open notes and open anything you need. </w:t>
      </w:r>
    </w:p>
    <w:p w:rsidR="00BA59DB" w:rsidRDefault="00227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59DB" w:rsidRDefault="00227828">
      <w:pPr>
        <w:numPr>
          <w:ilvl w:val="0"/>
          <w:numId w:val="1"/>
        </w:numPr>
        <w:contextualSpacing/>
      </w:pPr>
      <w:r>
        <w:t xml:space="preserve">Computers play an integral role in our study of Physics this year.  Students must </w:t>
      </w:r>
      <w:r>
        <w:t xml:space="preserve">be authorized to use computers at school by having parents authorize the Acceptable Use Policy in the student information update in SKYWARD.  </w:t>
      </w:r>
      <w:r>
        <w:rPr>
          <w:b/>
        </w:rPr>
        <w:t>Changes to this district policy necessitate all students to reauthorize the Acceptable Use Policy this year.  Pare</w:t>
      </w:r>
      <w:r>
        <w:rPr>
          <w:b/>
        </w:rPr>
        <w:t>nts need to log-in to SKYWARD and authorize the AUP.</w:t>
      </w:r>
    </w:p>
    <w:p w:rsidR="00BA59DB" w:rsidRDefault="005E44BB" w:rsidP="005E44BB">
      <w:pPr>
        <w:numPr>
          <w:ilvl w:val="0"/>
          <w:numId w:val="1"/>
        </w:numPr>
        <w:contextualSpacing/>
      </w:pPr>
      <w:r>
        <w:t xml:space="preserve">Go to </w:t>
      </w:r>
      <w:hyperlink r:id="rId5" w:history="1">
        <w:r w:rsidRPr="005E44BB">
          <w:rPr>
            <w:rStyle w:val="Hyperlink"/>
          </w:rPr>
          <w:t>hammerscience.weebly.com</w:t>
        </w:r>
      </w:hyperlink>
      <w:r>
        <w:t xml:space="preserve">. </w:t>
      </w:r>
      <w:r w:rsidR="00227828">
        <w:t xml:space="preserve">This is the main course website where you will find </w:t>
      </w:r>
      <w:r>
        <w:t xml:space="preserve">the resources you need. There are links to </w:t>
      </w:r>
      <w:r w:rsidR="00227828">
        <w:t>the full disc</w:t>
      </w:r>
      <w:r w:rsidR="00227828">
        <w:t xml:space="preserve">losure document, syllabus, course schedule, class notes &amp; Power Points, help resources, etc.  </w:t>
      </w:r>
      <w:r w:rsidR="00227828" w:rsidRPr="005E44BB">
        <w:rPr>
          <w:b/>
        </w:rPr>
        <w:t>Bookmark this page</w:t>
      </w:r>
      <w:r w:rsidR="00227828">
        <w:t>.</w:t>
      </w:r>
    </w:p>
    <w:p w:rsidR="00BA59DB" w:rsidRDefault="00227828">
      <w:pPr>
        <w:numPr>
          <w:ilvl w:val="0"/>
          <w:numId w:val="1"/>
        </w:numPr>
        <w:contextualSpacing/>
      </w:pPr>
      <w:r>
        <w:rPr>
          <w:b/>
        </w:rPr>
        <w:t>Browse the cl</w:t>
      </w:r>
      <w:r>
        <w:rPr>
          <w:b/>
        </w:rPr>
        <w:t>ass website.</w:t>
      </w:r>
      <w:r>
        <w:t xml:space="preserve">  Locate where files, notes, and some assignments will be found.</w:t>
      </w:r>
    </w:p>
    <w:p w:rsidR="00BA59DB" w:rsidRDefault="00227828">
      <w:pPr>
        <w:numPr>
          <w:ilvl w:val="0"/>
          <w:numId w:val="1"/>
        </w:numPr>
        <w:contextualSpacing/>
      </w:pPr>
      <w:r>
        <w:rPr>
          <w:b/>
        </w:rPr>
        <w:t>Read the disclosure document.</w:t>
      </w:r>
      <w:r>
        <w:t xml:space="preserve">  You will have a quiz on it.  By signing below, it becomes a binding agreement.  Let me know if you have any questions or concerns about it.</w:t>
      </w:r>
    </w:p>
    <w:p w:rsidR="00BA59DB" w:rsidRDefault="0022782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Homework &amp; Late Policy</w:t>
      </w:r>
      <w:r>
        <w:t xml:space="preserve">.  Please pay particular attention to these policies in the disclosure </w:t>
      </w:r>
      <w:proofErr w:type="gramStart"/>
      <w:r>
        <w:t>document</w:t>
      </w:r>
      <w:proofErr w:type="gramEnd"/>
      <w:r>
        <w:t>.</w:t>
      </w:r>
    </w:p>
    <w:p w:rsidR="00BA59DB" w:rsidRDefault="00227828">
      <w:pPr>
        <w:numPr>
          <w:ilvl w:val="0"/>
          <w:numId w:val="1"/>
        </w:numPr>
        <w:contextualSpacing/>
      </w:pPr>
      <w:r>
        <w:rPr>
          <w:b/>
        </w:rPr>
        <w:t>Download the USBE physics textbook</w:t>
      </w:r>
      <w:r>
        <w:t xml:space="preserve"> (free PDF) </w:t>
      </w:r>
      <w:r>
        <w:rPr>
          <w:i/>
        </w:rPr>
        <w:t xml:space="preserve">or </w:t>
      </w:r>
      <w:r>
        <w:t xml:space="preserve">order a physical copy.  It is a great resource and you may have reading assignments in it.  </w:t>
      </w:r>
      <w:hyperlink r:id="rId6">
        <w:r>
          <w:rPr>
            <w:color w:val="1155CC"/>
            <w:u w:val="single"/>
          </w:rPr>
          <w:t>http://www.</w:t>
        </w:r>
        <w:r>
          <w:rPr>
            <w:color w:val="1155CC"/>
            <w:u w:val="single"/>
          </w:rPr>
          <w:t>u</w:t>
        </w:r>
        <w:r>
          <w:rPr>
            <w:color w:val="1155CC"/>
            <w:u w:val="single"/>
          </w:rPr>
          <w:t>en.org/oer</w:t>
        </w:r>
      </w:hyperlink>
    </w:p>
    <w:p w:rsidR="00BA59DB" w:rsidRDefault="0022782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Download and install Logger Pro.</w:t>
      </w:r>
      <w:r>
        <w:t xml:space="preserve">  We will use this to analyze our experimental data through </w:t>
      </w:r>
      <w:proofErr w:type="gramStart"/>
      <w:r>
        <w:t>our the</w:t>
      </w:r>
      <w:proofErr w:type="gramEnd"/>
      <w:r>
        <w:t xml:space="preserve"> year.  Windows: </w:t>
      </w:r>
      <w:hyperlink r:id="rId7">
        <w:r>
          <w:rPr>
            <w:color w:val="1155CC"/>
            <w:highlight w:val="white"/>
            <w:u w:val="single"/>
          </w:rPr>
          <w:t>http://www.vernier.com</w:t>
        </w:r>
        <w:r>
          <w:rPr>
            <w:color w:val="1155CC"/>
            <w:highlight w:val="white"/>
            <w:u w:val="single"/>
          </w:rPr>
          <w:t>/</w:t>
        </w:r>
        <w:r>
          <w:rPr>
            <w:color w:val="1155CC"/>
            <w:highlight w:val="white"/>
            <w:u w:val="single"/>
          </w:rPr>
          <w:t>d/sbxjs</w:t>
        </w:r>
      </w:hyperlink>
      <w:r>
        <w:t xml:space="preserve">  Mac: </w:t>
      </w:r>
      <w:r>
        <w:rPr>
          <w:color w:val="222222"/>
          <w:highlight w:val="white"/>
        </w:rPr>
        <w:t xml:space="preserve"> </w:t>
      </w:r>
      <w:hyperlink r:id="rId8">
        <w:r>
          <w:rPr>
            <w:color w:val="1155CC"/>
            <w:highlight w:val="white"/>
            <w:u w:val="single"/>
          </w:rPr>
          <w:t>http://www.vernier.com/d/ribap</w:t>
        </w:r>
      </w:hyperlink>
      <w:hyperlink r:id="rId9">
        <w:r>
          <w:rPr>
            <w:highlight w:val="white"/>
          </w:rPr>
          <w:t xml:space="preserve">  Mobile (Android/IOS): - Install the </w:t>
        </w:r>
      </w:hyperlink>
      <w:hyperlink r:id="rId10">
        <w:r>
          <w:rPr>
            <w:i/>
            <w:highlight w:val="white"/>
          </w:rPr>
          <w:t>Vernier Graphical Analysis</w:t>
        </w:r>
      </w:hyperlink>
      <w:hyperlink r:id="rId11">
        <w:r>
          <w:rPr>
            <w:highlight w:val="white"/>
          </w:rPr>
          <w:t xml:space="preserve"> ap</w:t>
        </w:r>
        <w:r>
          <w:rPr>
            <w:highlight w:val="white"/>
          </w:rPr>
          <w:t>p from the Google Play Store or App Store.</w:t>
        </w:r>
      </w:hyperlink>
    </w:p>
    <w:p w:rsidR="00BA59DB" w:rsidRDefault="00227828">
      <w:pPr>
        <w:numPr>
          <w:ilvl w:val="0"/>
          <w:numId w:val="1"/>
        </w:numPr>
        <w:contextualSpacing/>
      </w:pPr>
      <w:r>
        <w:rPr>
          <w:b/>
        </w:rPr>
        <w:t>Login to Skyward</w:t>
      </w:r>
      <w:r>
        <w:t xml:space="preserve"> and make sure your account is working and the emails that the student and parent/guardian(s) use are correct and current.  If you don’t know your password, contact the main or counseling offices.</w:t>
      </w:r>
    </w:p>
    <w:p w:rsidR="00BA59DB" w:rsidRDefault="0022782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Get the required materials: </w:t>
      </w:r>
      <w:r>
        <w:t>Notebook or binder with college-ruled paper, pen or pencil, whiteboard marker, scientific or graphing calculator (does trigonometry), graph paper (binder or free sheets)</w:t>
      </w:r>
      <w:bookmarkStart w:id="0" w:name="_GoBack"/>
      <w:bookmarkEnd w:id="0"/>
      <w:r>
        <w:t>.</w:t>
      </w:r>
    </w:p>
    <w:p w:rsidR="00BA59DB" w:rsidRDefault="0022782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Sign and return this coversheet next class period.</w:t>
      </w:r>
    </w:p>
    <w:p w:rsidR="00BA59DB" w:rsidRDefault="00BA59DB">
      <w:pPr>
        <w:rPr>
          <w:sz w:val="24"/>
          <w:szCs w:val="24"/>
        </w:rPr>
      </w:pPr>
    </w:p>
    <w:p w:rsidR="00BA59DB" w:rsidRDefault="00227828">
      <w:pPr>
        <w:rPr>
          <w:sz w:val="24"/>
          <w:szCs w:val="24"/>
        </w:rPr>
      </w:pPr>
      <w:r>
        <w:rPr>
          <w:sz w:val="24"/>
          <w:szCs w:val="24"/>
        </w:rPr>
        <w:t>I hav</w:t>
      </w:r>
      <w:r>
        <w:rPr>
          <w:sz w:val="24"/>
          <w:szCs w:val="24"/>
        </w:rPr>
        <w:t>e read and agree to the full disclosure document on the class website, and have done all of the above requested items.</w:t>
      </w:r>
    </w:p>
    <w:p w:rsidR="00BA59DB" w:rsidRDefault="00BA59DB">
      <w:pPr>
        <w:rPr>
          <w:sz w:val="24"/>
          <w:szCs w:val="24"/>
        </w:rPr>
      </w:pPr>
    </w:p>
    <w:p w:rsidR="00BA59DB" w:rsidRDefault="00227828">
      <w:pPr>
        <w:rPr>
          <w:sz w:val="24"/>
          <w:szCs w:val="24"/>
        </w:rPr>
      </w:pPr>
      <w:r>
        <w:rPr>
          <w:sz w:val="24"/>
          <w:szCs w:val="24"/>
        </w:rPr>
        <w:t>______________________________      ____________________________________     _________</w:t>
      </w:r>
    </w:p>
    <w:p w:rsidR="00BA59DB" w:rsidRDefault="0022782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Parent signature                                 </w:t>
      </w:r>
      <w:r>
        <w:rPr>
          <w:sz w:val="24"/>
          <w:szCs w:val="24"/>
        </w:rPr>
        <w:t xml:space="preserve">            Student signature                                   Period</w:t>
      </w:r>
    </w:p>
    <w:p w:rsidR="00BA59DB" w:rsidRDefault="00BA59DB">
      <w:pPr>
        <w:rPr>
          <w:sz w:val="24"/>
          <w:szCs w:val="24"/>
        </w:rPr>
      </w:pPr>
    </w:p>
    <w:p w:rsidR="00BA59DB" w:rsidRDefault="002278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____________________________________</w:t>
      </w:r>
    </w:p>
    <w:p w:rsidR="00BA59DB" w:rsidRDefault="002278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Student name printed legibly    </w:t>
      </w:r>
    </w:p>
    <w:sectPr w:rsidR="00BA59D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9D8"/>
    <w:multiLevelType w:val="multilevel"/>
    <w:tmpl w:val="D796446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59DB"/>
    <w:rsid w:val="00227828"/>
    <w:rsid w:val="005E44BB"/>
    <w:rsid w:val="00B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C580"/>
  <w15:docId w15:val="{24DAC540-C01F-4305-9956-84FF5CB6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E4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nier.com/d/rib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nier.com/d/sbxj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n.org/oer" TargetMode="External"/><Relationship Id="rId11" Type="http://schemas.openxmlformats.org/officeDocument/2006/relationships/hyperlink" Target="http://www.vernier.com/d/ribap" TargetMode="External"/><Relationship Id="rId5" Type="http://schemas.openxmlformats.org/officeDocument/2006/relationships/hyperlink" Target="http://hammerscience.weebly.com/" TargetMode="External"/><Relationship Id="rId10" Type="http://schemas.openxmlformats.org/officeDocument/2006/relationships/hyperlink" Target="http://www.vernier.com/d/rib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nier.com/d/rib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HAMMER</cp:lastModifiedBy>
  <cp:revision>2</cp:revision>
  <dcterms:created xsi:type="dcterms:W3CDTF">2017-08-17T21:32:00Z</dcterms:created>
  <dcterms:modified xsi:type="dcterms:W3CDTF">2017-08-17T21:44:00Z</dcterms:modified>
</cp:coreProperties>
</file>